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20" w:rsidRDefault="008B6B9A" w:rsidP="000B4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PROIECT</w:t>
      </w:r>
    </w:p>
    <w:p w:rsidR="000B4820" w:rsidRDefault="000B4820" w:rsidP="000B4820">
      <w:pPr>
        <w:ind w:firstLine="720"/>
        <w:jc w:val="both"/>
        <w:rPr>
          <w:sz w:val="28"/>
          <w:szCs w:val="28"/>
        </w:rPr>
      </w:pPr>
    </w:p>
    <w:p w:rsidR="000B4820" w:rsidRPr="000B4820" w:rsidRDefault="000B4820" w:rsidP="000B482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0B4820">
        <w:rPr>
          <w:b/>
          <w:sz w:val="28"/>
          <w:szCs w:val="28"/>
        </w:rPr>
        <w:t>COMUNICAT</w:t>
      </w:r>
    </w:p>
    <w:p w:rsidR="000B4820" w:rsidRDefault="000B4820" w:rsidP="000B4820">
      <w:pPr>
        <w:ind w:firstLine="720"/>
        <w:jc w:val="both"/>
        <w:rPr>
          <w:sz w:val="28"/>
          <w:szCs w:val="28"/>
        </w:rPr>
      </w:pPr>
    </w:p>
    <w:p w:rsidR="000B4820" w:rsidRDefault="000B4820" w:rsidP="000B4820">
      <w:pPr>
        <w:ind w:firstLine="720"/>
        <w:jc w:val="both"/>
        <w:rPr>
          <w:sz w:val="28"/>
          <w:szCs w:val="28"/>
        </w:rPr>
      </w:pPr>
    </w:p>
    <w:p w:rsidR="000B4820" w:rsidRDefault="000B4820" w:rsidP="000B4820">
      <w:pPr>
        <w:ind w:firstLine="720"/>
        <w:jc w:val="both"/>
        <w:rPr>
          <w:sz w:val="28"/>
          <w:szCs w:val="28"/>
        </w:rPr>
      </w:pPr>
      <w:r w:rsidRPr="001C50F4">
        <w:rPr>
          <w:sz w:val="28"/>
          <w:szCs w:val="28"/>
        </w:rPr>
        <w:t>Colegiul Na</w:t>
      </w:r>
      <w:r w:rsidR="00001C1A">
        <w:rPr>
          <w:sz w:val="28"/>
          <w:szCs w:val="28"/>
        </w:rPr>
        <w:t>țional al Liderilor F.S.L.I.</w:t>
      </w:r>
      <w:r w:rsidRPr="001C50F4">
        <w:rPr>
          <w:sz w:val="28"/>
          <w:szCs w:val="28"/>
        </w:rPr>
        <w:t>, analizând proiectul  Legii</w:t>
      </w:r>
      <w:r>
        <w:rPr>
          <w:sz w:val="28"/>
          <w:szCs w:val="28"/>
        </w:rPr>
        <w:t xml:space="preserve">-cadru </w:t>
      </w:r>
      <w:r w:rsidRPr="001C50F4">
        <w:rPr>
          <w:sz w:val="28"/>
          <w:szCs w:val="28"/>
        </w:rPr>
        <w:t>privind salarizarea personalului plătit din fonduri publice în ansamblul său, precum și anexa referitoare la familia ocupațională ”Învățământ”, a constatat o serie de neajunsuri, lacune și inadvertențe</w:t>
      </w:r>
      <w:r>
        <w:rPr>
          <w:sz w:val="28"/>
          <w:szCs w:val="28"/>
        </w:rPr>
        <w:t>, cele mai importante fiind:</w:t>
      </w:r>
    </w:p>
    <w:p w:rsidR="00944B2B" w:rsidRDefault="00944B2B" w:rsidP="000B4820">
      <w:pPr>
        <w:ind w:firstLine="720"/>
        <w:jc w:val="both"/>
        <w:rPr>
          <w:sz w:val="28"/>
          <w:szCs w:val="28"/>
        </w:rPr>
      </w:pPr>
    </w:p>
    <w:p w:rsidR="00944B2B" w:rsidRDefault="00944B2B" w:rsidP="000B4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CD1">
        <w:rPr>
          <w:sz w:val="28"/>
          <w:szCs w:val="28"/>
        </w:rPr>
        <w:t xml:space="preserve"> Încălcarea P</w:t>
      </w:r>
      <w:bookmarkStart w:id="0" w:name="_GoBack"/>
      <w:bookmarkEnd w:id="0"/>
      <w:r>
        <w:rPr>
          <w:sz w:val="28"/>
          <w:szCs w:val="28"/>
        </w:rPr>
        <w:t xml:space="preserve">rogramului de guvernare aprobat de Parlamentul României, în condițiile în care acesta prevede o creștere a salariilor cu 20%, începând cu data de 01 iulie 2017 și cu 30% de la data de 01 ianuarie 2018, iar în proiectul </w:t>
      </w:r>
      <w:r w:rsidRPr="001C50F4">
        <w:rPr>
          <w:sz w:val="28"/>
          <w:szCs w:val="28"/>
        </w:rPr>
        <w:t>Legii</w:t>
      </w:r>
      <w:r>
        <w:rPr>
          <w:sz w:val="28"/>
          <w:szCs w:val="28"/>
        </w:rPr>
        <w:t xml:space="preserve">-cadru </w:t>
      </w:r>
      <w:r w:rsidRPr="001C50F4">
        <w:rPr>
          <w:sz w:val="28"/>
          <w:szCs w:val="28"/>
        </w:rPr>
        <w:t>privind salarizarea personalului plătit din fonduri publice</w:t>
      </w:r>
      <w:r>
        <w:rPr>
          <w:sz w:val="28"/>
          <w:szCs w:val="28"/>
        </w:rPr>
        <w:t xml:space="preserve"> se propune ca prima tranșă de majorare, în procent de 50%, să se acorde de la data de 01 ianuarie 2018. Această propunere înseamnă o diminuare cu 6% a majorărilor salariale și, ceea ce este mai important, provoacă în rândul salariaților din sistemul de învățământ o stare de neîncredere și suspiciune referitoare la transpunerea în practică a prevederilor viitoarei legi privind salarizarea unitară;</w:t>
      </w:r>
    </w:p>
    <w:p w:rsidR="000B4820" w:rsidRDefault="000B4820" w:rsidP="000B4820">
      <w:pPr>
        <w:ind w:firstLine="720"/>
        <w:jc w:val="both"/>
        <w:rPr>
          <w:sz w:val="28"/>
          <w:szCs w:val="28"/>
        </w:rPr>
      </w:pPr>
    </w:p>
    <w:p w:rsidR="000B4820" w:rsidRPr="00372D82" w:rsidRDefault="00944B2B" w:rsidP="000B4820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2</w:t>
      </w:r>
      <w:r w:rsidR="000B4820">
        <w:rPr>
          <w:sz w:val="28"/>
          <w:szCs w:val="28"/>
        </w:rPr>
        <w:t xml:space="preserve">. Poziționarea în grila de salarizare a funcțiilor didactice este nemulțumitoare, atâta timp cât, pe o scară de la 1 la 12, coeficientul maxim de multiplicare pentru profesorul S, </w:t>
      </w:r>
      <w:r w:rsidR="00001C1A">
        <w:rPr>
          <w:sz w:val="28"/>
          <w:szCs w:val="28"/>
        </w:rPr>
        <w:t xml:space="preserve">cu </w:t>
      </w:r>
      <w:r w:rsidR="000B4820">
        <w:rPr>
          <w:sz w:val="28"/>
          <w:szCs w:val="28"/>
        </w:rPr>
        <w:t>grad</w:t>
      </w:r>
      <w:r w:rsidR="00001C1A">
        <w:rPr>
          <w:sz w:val="28"/>
          <w:szCs w:val="28"/>
        </w:rPr>
        <w:t>ul</w:t>
      </w:r>
      <w:r w:rsidR="000B4820">
        <w:rPr>
          <w:sz w:val="28"/>
          <w:szCs w:val="28"/>
        </w:rPr>
        <w:t xml:space="preserve"> didactic I, ar urma să fie </w:t>
      </w:r>
      <w:r w:rsidR="008B6B9A">
        <w:rPr>
          <w:sz w:val="28"/>
          <w:szCs w:val="28"/>
        </w:rPr>
        <w:t xml:space="preserve">în anul 2023 </w:t>
      </w:r>
      <w:r w:rsidR="000B4820">
        <w:rPr>
          <w:sz w:val="28"/>
          <w:szCs w:val="28"/>
        </w:rPr>
        <w:t>de 2,</w:t>
      </w:r>
      <w:r>
        <w:rPr>
          <w:sz w:val="28"/>
          <w:szCs w:val="28"/>
        </w:rPr>
        <w:t>76 (la gradația 5</w:t>
      </w:r>
      <w:r w:rsidR="00001C1A">
        <w:rPr>
          <w:sz w:val="28"/>
          <w:szCs w:val="28"/>
        </w:rPr>
        <w:t>)</w:t>
      </w:r>
      <w:r w:rsidR="000B4820">
        <w:rPr>
          <w:sz w:val="28"/>
          <w:szCs w:val="28"/>
        </w:rPr>
        <w:t xml:space="preserve">, </w:t>
      </w:r>
      <w:r>
        <w:rPr>
          <w:sz w:val="28"/>
          <w:szCs w:val="28"/>
        </w:rPr>
        <w:t>coeficient care reprezintă 0,23 din indemnizația P</w:t>
      </w:r>
      <w:r w:rsidR="000B4820">
        <w:rPr>
          <w:sz w:val="28"/>
          <w:szCs w:val="28"/>
        </w:rPr>
        <w:t>reședintelui României. Precizăm că în Legea nr. 284/2010, aceeași funcție are coeficientul  5,36 pe o scară de la 1</w:t>
      </w:r>
      <w:r>
        <w:rPr>
          <w:sz w:val="28"/>
          <w:szCs w:val="28"/>
        </w:rPr>
        <w:t xml:space="preserve"> la 15, ceea ce reprezintă 0,35 din indemnizația P</w:t>
      </w:r>
      <w:r w:rsidR="000B4820">
        <w:rPr>
          <w:sz w:val="28"/>
          <w:szCs w:val="28"/>
        </w:rPr>
        <w:t>reședi</w:t>
      </w:r>
      <w:r w:rsidR="00372D82">
        <w:rPr>
          <w:sz w:val="28"/>
          <w:szCs w:val="28"/>
        </w:rPr>
        <w:t>ntelui României</w:t>
      </w:r>
      <w:r w:rsidR="00372D82">
        <w:rPr>
          <w:sz w:val="28"/>
          <w:szCs w:val="28"/>
          <w:lang w:val="ro-RO"/>
        </w:rPr>
        <w:t>;</w:t>
      </w:r>
    </w:p>
    <w:p w:rsidR="000B4820" w:rsidRDefault="000B4820" w:rsidP="00944B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Proiectul </w:t>
      </w:r>
      <w:r w:rsidR="008B6B9A" w:rsidRPr="001C50F4">
        <w:rPr>
          <w:sz w:val="28"/>
          <w:szCs w:val="28"/>
        </w:rPr>
        <w:t>Legii</w:t>
      </w:r>
      <w:r w:rsidR="008B6B9A">
        <w:rPr>
          <w:sz w:val="28"/>
          <w:szCs w:val="28"/>
        </w:rPr>
        <w:t xml:space="preserve">-cadru </w:t>
      </w:r>
      <w:r w:rsidR="008B6B9A" w:rsidRPr="001C50F4">
        <w:rPr>
          <w:sz w:val="28"/>
          <w:szCs w:val="28"/>
        </w:rPr>
        <w:t xml:space="preserve">privind salarizarea personalului plătit din fonduri publice </w:t>
      </w:r>
      <w:r>
        <w:rPr>
          <w:sz w:val="28"/>
          <w:szCs w:val="28"/>
        </w:rPr>
        <w:t>demonstreaz</w:t>
      </w:r>
      <w:r>
        <w:rPr>
          <w:sz w:val="28"/>
          <w:szCs w:val="28"/>
          <w:lang w:val="ro-RO"/>
        </w:rPr>
        <w:t xml:space="preserve">ă faptic că </w:t>
      </w:r>
      <w:r>
        <w:rPr>
          <w:sz w:val="28"/>
          <w:szCs w:val="28"/>
        </w:rPr>
        <w:t>învățământul nu este o prioritate</w:t>
      </w:r>
      <w:r w:rsidR="008B6B9A">
        <w:rPr>
          <w:sz w:val="28"/>
          <w:szCs w:val="28"/>
        </w:rPr>
        <w:t xml:space="preserve"> națională, așa cum se clamează;</w:t>
      </w:r>
    </w:p>
    <w:p w:rsidR="008B6B9A" w:rsidRDefault="008B6B9A" w:rsidP="000B4820">
      <w:pPr>
        <w:ind w:firstLine="720"/>
        <w:jc w:val="both"/>
        <w:rPr>
          <w:sz w:val="28"/>
          <w:szCs w:val="28"/>
        </w:rPr>
      </w:pPr>
    </w:p>
    <w:p w:rsidR="000B4820" w:rsidRDefault="000B4820" w:rsidP="000B4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Propunerea anormală ca un număr apreciabil de indemnizații de conducere să fie inferioare salariilor de bază pentru</w:t>
      </w:r>
      <w:r w:rsidR="008B6B9A">
        <w:rPr>
          <w:sz w:val="28"/>
          <w:szCs w:val="28"/>
        </w:rPr>
        <w:t xml:space="preserve"> funcțiile didactice de predare;</w:t>
      </w:r>
    </w:p>
    <w:p w:rsidR="008B6B9A" w:rsidRDefault="008B6B9A" w:rsidP="000B4820">
      <w:pPr>
        <w:ind w:firstLine="720"/>
        <w:jc w:val="both"/>
        <w:rPr>
          <w:sz w:val="28"/>
          <w:szCs w:val="28"/>
        </w:rPr>
      </w:pPr>
    </w:p>
    <w:p w:rsidR="000B4820" w:rsidRDefault="000B4820" w:rsidP="000B4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Există anomalii și în ceea ce privește salariile propuse pentru personalul didactic auxiliar și pentru personalul nedidactic.</w:t>
      </w:r>
    </w:p>
    <w:p w:rsidR="000B4820" w:rsidRDefault="000B4820" w:rsidP="000B4820">
      <w:pPr>
        <w:ind w:firstLine="720"/>
        <w:jc w:val="both"/>
        <w:rPr>
          <w:sz w:val="28"/>
          <w:szCs w:val="28"/>
        </w:rPr>
      </w:pPr>
    </w:p>
    <w:p w:rsidR="000B4820" w:rsidRDefault="000B4820" w:rsidP="000B4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În aceste condiții Colegiul Național al Liderilor F</w:t>
      </w:r>
      <w:r w:rsidR="00372D82">
        <w:rPr>
          <w:sz w:val="28"/>
          <w:szCs w:val="28"/>
        </w:rPr>
        <w:t>.</w:t>
      </w:r>
      <w:r>
        <w:rPr>
          <w:sz w:val="28"/>
          <w:szCs w:val="28"/>
        </w:rPr>
        <w:t>S</w:t>
      </w:r>
      <w:r w:rsidR="00372D82">
        <w:rPr>
          <w:sz w:val="28"/>
          <w:szCs w:val="28"/>
        </w:rPr>
        <w:t>.</w:t>
      </w:r>
      <w:r>
        <w:rPr>
          <w:sz w:val="28"/>
          <w:szCs w:val="28"/>
        </w:rPr>
        <w:t>L</w:t>
      </w:r>
      <w:r w:rsidR="00372D82">
        <w:rPr>
          <w:sz w:val="28"/>
          <w:szCs w:val="28"/>
        </w:rPr>
        <w:t>.</w:t>
      </w:r>
      <w:r>
        <w:rPr>
          <w:sz w:val="28"/>
          <w:szCs w:val="28"/>
        </w:rPr>
        <w:t>I</w:t>
      </w:r>
      <w:r w:rsidR="00372D82">
        <w:rPr>
          <w:sz w:val="28"/>
          <w:szCs w:val="28"/>
        </w:rPr>
        <w:t>.</w:t>
      </w:r>
      <w:r>
        <w:rPr>
          <w:sz w:val="28"/>
          <w:szCs w:val="28"/>
        </w:rPr>
        <w:t xml:space="preserve"> solicită Parlamentului României următoarele:</w:t>
      </w:r>
    </w:p>
    <w:p w:rsidR="00944B2B" w:rsidRDefault="000B4820" w:rsidP="000B4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944B2B">
        <w:rPr>
          <w:sz w:val="28"/>
          <w:szCs w:val="28"/>
        </w:rPr>
        <w:t>aplicarea primei tranșe de majorare de la data de 01 iulie 2017 și a celei de</w:t>
      </w:r>
      <w:r w:rsidR="00C17CD1">
        <w:rPr>
          <w:sz w:val="28"/>
          <w:szCs w:val="28"/>
        </w:rPr>
        <w:t>-</w:t>
      </w:r>
      <w:r w:rsidR="00944B2B">
        <w:rPr>
          <w:sz w:val="28"/>
          <w:szCs w:val="28"/>
        </w:rPr>
        <w:t xml:space="preserve"> a doua, începând cu data de 01 ianuarie 2018</w:t>
      </w:r>
      <w:r w:rsidR="00C17CD1">
        <w:rPr>
          <w:sz w:val="28"/>
          <w:szCs w:val="28"/>
        </w:rPr>
        <w:t>, în conformitate cu prevederile Programului de guvernare aprobat de Parlamentul României</w:t>
      </w:r>
      <w:r w:rsidR="00944B2B">
        <w:rPr>
          <w:sz w:val="28"/>
          <w:szCs w:val="28"/>
        </w:rPr>
        <w:t>;</w:t>
      </w:r>
    </w:p>
    <w:p w:rsidR="00944B2B" w:rsidRDefault="00944B2B" w:rsidP="000B4820">
      <w:pPr>
        <w:ind w:firstLine="720"/>
        <w:jc w:val="both"/>
        <w:rPr>
          <w:sz w:val="28"/>
          <w:szCs w:val="28"/>
        </w:rPr>
      </w:pPr>
    </w:p>
    <w:p w:rsidR="000B4820" w:rsidRDefault="00944B2B" w:rsidP="000B4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0B4820">
        <w:rPr>
          <w:sz w:val="28"/>
          <w:szCs w:val="28"/>
        </w:rPr>
        <w:t>revizuirea coeficienților de ierarhizare pentru funcția didactică  de predare, astfel încât salariul de bază maxim în învățământul preuniversitar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o-RO"/>
        </w:rPr>
        <w:t>corespunzător gradației 0</w:t>
      </w:r>
      <w:r>
        <w:rPr>
          <w:sz w:val="28"/>
          <w:szCs w:val="28"/>
        </w:rPr>
        <w:t xml:space="preserve"> să reprezinte aproximativ 0,28</w:t>
      </w:r>
      <w:r w:rsidR="000B4820">
        <w:rPr>
          <w:sz w:val="28"/>
          <w:szCs w:val="28"/>
        </w:rPr>
        <w:t xml:space="preserve"> </w:t>
      </w:r>
      <w:r w:rsidR="000B482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din indemnizația P</w:t>
      </w:r>
      <w:r w:rsidR="000B4820" w:rsidRPr="002104C7">
        <w:rPr>
          <w:sz w:val="28"/>
          <w:szCs w:val="28"/>
        </w:rPr>
        <w:t>reședinte</w:t>
      </w:r>
      <w:r w:rsidR="000B4820">
        <w:rPr>
          <w:sz w:val="28"/>
          <w:szCs w:val="28"/>
        </w:rPr>
        <w:t>l</w:t>
      </w:r>
      <w:r w:rsidR="000B4820" w:rsidRPr="002104C7">
        <w:rPr>
          <w:sz w:val="28"/>
          <w:szCs w:val="28"/>
        </w:rPr>
        <w:t>ui României</w:t>
      </w:r>
      <w:r w:rsidR="000B4820">
        <w:rPr>
          <w:sz w:val="28"/>
          <w:szCs w:val="28"/>
        </w:rPr>
        <w:t>. Aceast</w:t>
      </w:r>
      <w:r>
        <w:rPr>
          <w:sz w:val="28"/>
          <w:szCs w:val="28"/>
        </w:rPr>
        <w:t>ă modificare se impune și</w:t>
      </w:r>
      <w:r w:rsidR="00487D03">
        <w:rPr>
          <w:sz w:val="28"/>
          <w:szCs w:val="28"/>
        </w:rPr>
        <w:t xml:space="preserve"> pentru a transpune în practică </w:t>
      </w:r>
      <w:r w:rsidR="000B4820">
        <w:rPr>
          <w:sz w:val="28"/>
          <w:szCs w:val="28"/>
        </w:rPr>
        <w:t xml:space="preserve"> </w:t>
      </w:r>
      <w:r w:rsidR="00487D03">
        <w:rPr>
          <w:sz w:val="28"/>
          <w:szCs w:val="28"/>
        </w:rPr>
        <w:t>mai multe</w:t>
      </w:r>
      <w:r w:rsidR="000B4820">
        <w:rPr>
          <w:sz w:val="28"/>
          <w:szCs w:val="28"/>
        </w:rPr>
        <w:t xml:space="preserve"> decizii ale</w:t>
      </w:r>
      <w:r w:rsidR="00487D03">
        <w:rPr>
          <w:sz w:val="28"/>
          <w:szCs w:val="28"/>
        </w:rPr>
        <w:t xml:space="preserve"> Curții Constituționale </w:t>
      </w:r>
      <w:r w:rsidR="000B4820">
        <w:rPr>
          <w:sz w:val="28"/>
          <w:szCs w:val="28"/>
        </w:rPr>
        <w:t>a</w:t>
      </w:r>
      <w:r w:rsidR="00487D03">
        <w:rPr>
          <w:sz w:val="28"/>
          <w:szCs w:val="28"/>
        </w:rPr>
        <w:t xml:space="preserve"> </w:t>
      </w:r>
      <w:r w:rsidR="000B4820">
        <w:rPr>
          <w:sz w:val="28"/>
          <w:szCs w:val="28"/>
        </w:rPr>
        <w:t>României</w:t>
      </w:r>
      <w:r>
        <w:rPr>
          <w:sz w:val="28"/>
          <w:szCs w:val="28"/>
        </w:rPr>
        <w:t xml:space="preserve"> (202/2015</w:t>
      </w:r>
      <w:r w:rsidR="00487D03">
        <w:rPr>
          <w:sz w:val="28"/>
          <w:szCs w:val="28"/>
        </w:rPr>
        <w:t>;</w:t>
      </w:r>
      <w:r w:rsidR="00001C1A">
        <w:rPr>
          <w:sz w:val="28"/>
          <w:szCs w:val="28"/>
        </w:rPr>
        <w:t xml:space="preserve"> 510/2015; </w:t>
      </w:r>
      <w:r w:rsidR="008B6B9A">
        <w:rPr>
          <w:sz w:val="28"/>
          <w:szCs w:val="28"/>
        </w:rPr>
        <w:t>597/2015</w:t>
      </w:r>
      <w:r>
        <w:rPr>
          <w:sz w:val="28"/>
          <w:szCs w:val="28"/>
        </w:rPr>
        <w:t>;etc</w:t>
      </w:r>
      <w:r w:rsidR="008B6B9A">
        <w:rPr>
          <w:sz w:val="28"/>
          <w:szCs w:val="28"/>
        </w:rPr>
        <w:t xml:space="preserve">) </w:t>
      </w:r>
      <w:r w:rsidR="00487D03">
        <w:rPr>
          <w:sz w:val="28"/>
          <w:szCs w:val="28"/>
        </w:rPr>
        <w:t>conform cărora “…</w:t>
      </w:r>
      <w:r w:rsidR="00487D03" w:rsidRPr="00001C1A">
        <w:rPr>
          <w:b/>
          <w:sz w:val="28"/>
          <w:szCs w:val="28"/>
          <w:lang w:val="ro-RO"/>
        </w:rPr>
        <w:t>deși legiuitorul are dreptul, potrivit Legii fundamentale, de a reglementa salarizarea personalului didactic și didactic auxiliar, totuși, în activitatea de legiferare</w:t>
      </w:r>
      <w:r w:rsidR="00001C1A">
        <w:rPr>
          <w:b/>
          <w:sz w:val="28"/>
          <w:szCs w:val="28"/>
          <w:lang w:val="ro-RO"/>
        </w:rPr>
        <w:t xml:space="preserve"> </w:t>
      </w:r>
      <w:r w:rsidR="00487D03" w:rsidRPr="00001C1A">
        <w:rPr>
          <w:b/>
          <w:sz w:val="28"/>
          <w:szCs w:val="28"/>
          <w:lang w:val="ro-RO"/>
        </w:rPr>
        <w:t>în această materie, legiuitorul trebuie să țină seama că învățământul constituie prioritate națională</w:t>
      </w:r>
      <w:r w:rsidR="00001C1A" w:rsidRPr="00001C1A">
        <w:rPr>
          <w:b/>
          <w:sz w:val="28"/>
          <w:szCs w:val="28"/>
          <w:lang w:val="ro-RO"/>
        </w:rPr>
        <w:t>, iar salarizarea personalului didactic și didactic auxiliar trebuie să fie în acord cu rolul și importanța muncii prestate</w:t>
      </w:r>
      <w:r>
        <w:rPr>
          <w:sz w:val="28"/>
          <w:szCs w:val="28"/>
        </w:rPr>
        <w:t>”</w:t>
      </w:r>
      <w:r w:rsidR="000B4820">
        <w:rPr>
          <w:sz w:val="28"/>
          <w:szCs w:val="28"/>
        </w:rPr>
        <w:t>;</w:t>
      </w:r>
    </w:p>
    <w:p w:rsidR="00944B2B" w:rsidRDefault="00944B2B" w:rsidP="000B4820">
      <w:pPr>
        <w:ind w:firstLine="720"/>
        <w:jc w:val="both"/>
        <w:rPr>
          <w:sz w:val="28"/>
          <w:szCs w:val="28"/>
        </w:rPr>
      </w:pPr>
    </w:p>
    <w:p w:rsidR="000B4820" w:rsidRDefault="000B4820" w:rsidP="000B4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remedierea anomaliilor din proiectul </w:t>
      </w:r>
      <w:r w:rsidRPr="001C50F4">
        <w:rPr>
          <w:sz w:val="28"/>
          <w:szCs w:val="28"/>
        </w:rPr>
        <w:t>Legii</w:t>
      </w:r>
      <w:r>
        <w:rPr>
          <w:sz w:val="28"/>
          <w:szCs w:val="28"/>
        </w:rPr>
        <w:t xml:space="preserve">-cadru </w:t>
      </w:r>
      <w:r w:rsidRPr="001C50F4">
        <w:rPr>
          <w:sz w:val="28"/>
          <w:szCs w:val="28"/>
        </w:rPr>
        <w:t>privind salarizarea personalului plătit din fonduri publice</w:t>
      </w:r>
      <w:r>
        <w:rPr>
          <w:sz w:val="28"/>
          <w:szCs w:val="28"/>
        </w:rPr>
        <w:t xml:space="preserve">, în ceea ce privește grilele propuse pentru funcțiile de conducere, </w:t>
      </w:r>
      <w:r w:rsidR="008B6B9A">
        <w:rPr>
          <w:sz w:val="28"/>
          <w:szCs w:val="28"/>
        </w:rPr>
        <w:t xml:space="preserve">precum și </w:t>
      </w:r>
      <w:r>
        <w:rPr>
          <w:sz w:val="28"/>
          <w:szCs w:val="28"/>
        </w:rPr>
        <w:t xml:space="preserve">pentru </w:t>
      </w:r>
      <w:r w:rsidRPr="00001C1A">
        <w:rPr>
          <w:sz w:val="28"/>
          <w:szCs w:val="28"/>
        </w:rPr>
        <w:t>anumite</w:t>
      </w:r>
      <w:r>
        <w:rPr>
          <w:sz w:val="28"/>
          <w:szCs w:val="28"/>
        </w:rPr>
        <w:t xml:space="preserve"> funcții didactice auxiliare și nedidactic</w:t>
      </w:r>
      <w:r w:rsidR="00001C1A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:rsidR="00944B2B" w:rsidRDefault="00944B2B" w:rsidP="000B4820">
      <w:pPr>
        <w:ind w:firstLine="720"/>
        <w:jc w:val="both"/>
        <w:rPr>
          <w:sz w:val="28"/>
          <w:szCs w:val="28"/>
        </w:rPr>
      </w:pPr>
    </w:p>
    <w:p w:rsidR="000B4820" w:rsidRPr="00001C1A" w:rsidRDefault="000B4820" w:rsidP="000B4820">
      <w:pPr>
        <w:ind w:firstLine="720"/>
        <w:jc w:val="both"/>
        <w:rPr>
          <w:b/>
          <w:sz w:val="28"/>
          <w:szCs w:val="28"/>
        </w:rPr>
      </w:pPr>
      <w:r w:rsidRPr="00001C1A">
        <w:rPr>
          <w:b/>
          <w:sz w:val="28"/>
          <w:szCs w:val="28"/>
        </w:rPr>
        <w:t xml:space="preserve">Colegiul </w:t>
      </w:r>
      <w:r w:rsidR="008B6B9A">
        <w:rPr>
          <w:b/>
          <w:sz w:val="28"/>
          <w:szCs w:val="28"/>
        </w:rPr>
        <w:t>Național al Liderilor FSLI a</w:t>
      </w:r>
      <w:r w:rsidRPr="00001C1A">
        <w:rPr>
          <w:b/>
          <w:sz w:val="28"/>
          <w:szCs w:val="28"/>
        </w:rPr>
        <w:t xml:space="preserve"> hotărât, în numele membrilor de sindicat ale căror interese le reprezintă că, în situația în care Parlamentul României nu va remedia problemele semnalate, urmează să </w:t>
      </w:r>
      <w:r w:rsidR="00001C1A">
        <w:rPr>
          <w:b/>
          <w:sz w:val="28"/>
          <w:szCs w:val="28"/>
        </w:rPr>
        <w:t xml:space="preserve">se </w:t>
      </w:r>
      <w:r w:rsidRPr="00001C1A">
        <w:rPr>
          <w:b/>
          <w:sz w:val="28"/>
          <w:szCs w:val="28"/>
        </w:rPr>
        <w:t>declanșeze acțiuni legale de protest.</w:t>
      </w:r>
    </w:p>
    <w:p w:rsidR="000B4820" w:rsidRPr="00001C1A" w:rsidRDefault="000B4820" w:rsidP="000B4820">
      <w:pPr>
        <w:ind w:firstLine="720"/>
        <w:jc w:val="both"/>
        <w:rPr>
          <w:b/>
          <w:sz w:val="28"/>
          <w:szCs w:val="28"/>
        </w:rPr>
      </w:pPr>
    </w:p>
    <w:p w:rsidR="000B4820" w:rsidRPr="00001C1A" w:rsidRDefault="000B4820" w:rsidP="000B4820">
      <w:pPr>
        <w:ind w:firstLine="720"/>
        <w:jc w:val="both"/>
        <w:rPr>
          <w:b/>
          <w:sz w:val="28"/>
          <w:szCs w:val="28"/>
        </w:rPr>
      </w:pPr>
      <w:r w:rsidRPr="00001C1A">
        <w:rPr>
          <w:b/>
          <w:sz w:val="28"/>
          <w:szCs w:val="28"/>
        </w:rPr>
        <w:t>Colegiul Național al Liderilor FSLI</w:t>
      </w:r>
    </w:p>
    <w:p w:rsidR="000B4820" w:rsidRDefault="000B4820" w:rsidP="000B4820">
      <w:pPr>
        <w:ind w:firstLine="720"/>
        <w:jc w:val="both"/>
        <w:rPr>
          <w:sz w:val="28"/>
          <w:szCs w:val="28"/>
        </w:rPr>
      </w:pPr>
    </w:p>
    <w:p w:rsidR="000B4820" w:rsidRDefault="000B4820" w:rsidP="000B4820">
      <w:pPr>
        <w:ind w:firstLine="720"/>
        <w:jc w:val="both"/>
        <w:rPr>
          <w:sz w:val="28"/>
          <w:szCs w:val="28"/>
        </w:rPr>
      </w:pPr>
    </w:p>
    <w:p w:rsidR="000B4820" w:rsidRPr="008B6B9A" w:rsidRDefault="000B4820" w:rsidP="000B4820">
      <w:pPr>
        <w:ind w:firstLine="720"/>
        <w:jc w:val="both"/>
        <w:rPr>
          <w:b/>
          <w:sz w:val="28"/>
          <w:szCs w:val="28"/>
        </w:rPr>
      </w:pPr>
      <w:r w:rsidRPr="008B6B9A">
        <w:rPr>
          <w:b/>
          <w:sz w:val="28"/>
          <w:szCs w:val="28"/>
        </w:rPr>
        <w:t xml:space="preserve">Președinte, </w:t>
      </w:r>
    </w:p>
    <w:p w:rsidR="000B4820" w:rsidRPr="008B6B9A" w:rsidRDefault="000B4820" w:rsidP="000B4820">
      <w:pPr>
        <w:ind w:firstLine="720"/>
        <w:jc w:val="both"/>
        <w:rPr>
          <w:b/>
          <w:sz w:val="28"/>
          <w:szCs w:val="28"/>
        </w:rPr>
      </w:pPr>
      <w:r w:rsidRPr="008B6B9A">
        <w:rPr>
          <w:b/>
          <w:sz w:val="28"/>
          <w:szCs w:val="28"/>
        </w:rPr>
        <w:t>Simion Hancescu</w:t>
      </w:r>
    </w:p>
    <w:p w:rsidR="005F242C" w:rsidRDefault="005F242C" w:rsidP="000B4820"/>
    <w:p w:rsidR="00944B2B" w:rsidRDefault="00944B2B" w:rsidP="000B4820"/>
    <w:p w:rsidR="00944B2B" w:rsidRDefault="00944B2B" w:rsidP="000B4820"/>
    <w:p w:rsidR="00944B2B" w:rsidRDefault="00944B2B" w:rsidP="000B4820"/>
    <w:p w:rsidR="00944B2B" w:rsidRDefault="00944B2B" w:rsidP="000B4820"/>
    <w:p w:rsidR="00944B2B" w:rsidRDefault="00944B2B" w:rsidP="000B4820"/>
    <w:p w:rsidR="00944B2B" w:rsidRDefault="00944B2B" w:rsidP="000B4820"/>
    <w:p w:rsidR="00944B2B" w:rsidRPr="00944B2B" w:rsidRDefault="00944B2B" w:rsidP="000B4820">
      <w:pPr>
        <w:rPr>
          <w:sz w:val="28"/>
          <w:szCs w:val="28"/>
        </w:rPr>
      </w:pPr>
      <w:r w:rsidRPr="00944B2B">
        <w:rPr>
          <w:sz w:val="28"/>
          <w:szCs w:val="28"/>
        </w:rPr>
        <w:t>București, 2mai 2017</w:t>
      </w:r>
    </w:p>
    <w:sectPr w:rsidR="00944B2B" w:rsidRPr="00944B2B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98" w:rsidRDefault="006D4C98" w:rsidP="007A2C35">
      <w:r>
        <w:separator/>
      </w:r>
    </w:p>
  </w:endnote>
  <w:endnote w:type="continuationSeparator" w:id="1">
    <w:p w:rsidR="006D4C98" w:rsidRDefault="006D4C98" w:rsidP="007A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48" w:rsidRDefault="00B64D1F">
    <w:pPr>
      <w:pStyle w:val="Footer"/>
      <w:jc w:val="right"/>
    </w:pPr>
    <w:r w:rsidRPr="00B64D1F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2" type="#_x0000_t32" style="position:absolute;left:0;text-align:left;margin-left:-11.1pt;margin-top:-5.15pt;width:49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</w:pict>
    </w:r>
    <w:r w:rsidR="00C52A48">
      <w:t xml:space="preserve">FSLI | </w:t>
    </w:r>
    <w:r>
      <w:fldChar w:fldCharType="begin"/>
    </w:r>
    <w:r w:rsidR="00593A0A">
      <w:instrText xml:space="preserve"> PAGE   \* MERGEFORMAT </w:instrText>
    </w:r>
    <w:r>
      <w:fldChar w:fldCharType="separate"/>
    </w:r>
    <w:r w:rsidR="00BF7386">
      <w:rPr>
        <w:noProof/>
      </w:rPr>
      <w:t>2</w:t>
    </w:r>
    <w:r>
      <w:rPr>
        <w:noProof/>
      </w:rPr>
      <w:fldChar w:fldCharType="end"/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4" w:rsidRPr="00586C69" w:rsidRDefault="00B64D1F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 w:rsidRPr="00B64D1F">
      <w:rPr>
        <w:noProof/>
        <w:sz w:val="1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2049" type="#_x0000_t32" style="position:absolute;left:0;text-align:left;margin-left:-5.45pt;margin-top:.3pt;width:49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</w:pict>
    </w:r>
  </w:p>
  <w:tbl>
    <w:tblPr>
      <w:tblW w:w="9861" w:type="dxa"/>
      <w:tblLook w:val="04A0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val="en-US"/>
            </w:rPr>
            <w:drawing>
              <wp:inline distT="0" distB="0" distL="0" distR="0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val="en-US"/>
            </w:rPr>
            <w:drawing>
              <wp:inline distT="0" distB="0" distL="0" distR="0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InternaţionalaEducaţiei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val="en-US"/>
            </w:rPr>
            <w:drawing>
              <wp:inline distT="0" distB="0" distL="0" distR="0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98" w:rsidRDefault="006D4C98" w:rsidP="007A2C35">
      <w:r>
        <w:separator/>
      </w:r>
    </w:p>
  </w:footnote>
  <w:footnote w:type="continuationSeparator" w:id="1">
    <w:p w:rsidR="006D4C98" w:rsidRDefault="006D4C98" w:rsidP="007A2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35" w:rsidRPr="00647F3B" w:rsidRDefault="00B64D1F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 w:rsidRPr="00B64D1F"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4" type="#_x0000_t202" style="position:absolute;left:0;text-align:left;margin-left:3.15pt;margin-top:-9pt;width:62.45pt;height:53.7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<v:textbox style="mso-fit-shape-to-text:t">
            <w:txbxContent>
              <w:p w:rsidR="00647F3B" w:rsidRDefault="00836BCF" w:rsidP="00647F3B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</w:rPr>
                  <w:drawing>
                    <wp:inline distT="0" distB="0" distL="0" distR="0">
                      <wp:extent cx="590550" cy="590550"/>
                      <wp:effectExtent l="19050" t="0" r="0" b="0"/>
                      <wp:docPr id="21" name="Picture 21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</w:rPr>
    </w:pPr>
    <w:r w:rsidRPr="00A939AB">
      <w:rPr>
        <w:rFonts w:ascii="Calibri" w:hAnsi="Calibri" w:cs="Calibri"/>
        <w:b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B64D1F">
    <w:pPr>
      <w:pStyle w:val="Header"/>
    </w:pPr>
    <w:r w:rsidRPr="00B64D1F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3" type="#_x0000_t32" style="position:absolute;margin-left:-.6pt;margin-top:4.85pt;width:492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4" w:rsidRPr="00647F3B" w:rsidRDefault="00B64D1F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 w:rsidRPr="00B64D1F"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left:0;text-align:left;margin-left:3.9pt;margin-top:-4.5pt;width:124.5pt;height:11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<v:textbox>
            <w:txbxContent>
              <w:p w:rsidR="00371304" w:rsidRDefault="00836BCF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</w:rPr>
                  <w:drawing>
                    <wp:inline distT="0" distB="0" distL="0" distR="0">
                      <wp:extent cx="1381125" cy="1381125"/>
                      <wp:effectExtent l="0" t="0" r="9525" b="0"/>
                      <wp:docPr id="12" name="Picture 12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12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fr-FR"/>
      </w:rPr>
    </w:pPr>
    <w:r w:rsidRPr="00647F3B">
      <w:rPr>
        <w:rFonts w:ascii="Calibri" w:hAnsi="Calibri" w:cs="Calibri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</w:rPr>
    </w:pPr>
    <w:r w:rsidRPr="00647F3B">
      <w:rPr>
        <w:rFonts w:ascii="Calibri" w:hAnsi="Calibri" w:cs="Calibri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</w:rPr>
    </w:pPr>
    <w:r w:rsidRPr="00647F3B">
      <w:rPr>
        <w:rFonts w:ascii="Calibri" w:hAnsi="Calibri" w:cs="Calibri"/>
        <w:b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it-IT"/>
      </w:rPr>
    </w:pPr>
    <w:r w:rsidRPr="00647F3B">
      <w:rPr>
        <w:rFonts w:ascii="Calibri" w:hAnsi="Calibri" w:cs="Calibri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it-IT"/>
      </w:rPr>
    </w:pPr>
    <w:r w:rsidRPr="00647F3B">
      <w:rPr>
        <w:rFonts w:ascii="Calibri" w:hAnsi="Calibri" w:cs="Calibri"/>
        <w:lang w:val="it-IT"/>
      </w:rPr>
      <w:t>Tel. (+4)021.315.16.95, 021.315.78.70, Fax. (+4)021.312.58.37</w:t>
    </w:r>
  </w:p>
  <w:p w:rsidR="00770484" w:rsidRDefault="00770484" w:rsidP="00770484">
    <w:pPr>
      <w:ind w:left="2160"/>
      <w:jc w:val="center"/>
      <w:rPr>
        <w:rStyle w:val="Hyperlink"/>
        <w:rFonts w:ascii="Calibri" w:hAnsi="Calibri" w:cs="Calibri"/>
        <w:b/>
        <w:color w:val="auto"/>
        <w:u w:val="none"/>
      </w:rPr>
    </w:pPr>
    <w:r w:rsidRPr="00647F3B">
      <w:rPr>
        <w:rFonts w:ascii="Calibri" w:hAnsi="Calibri" w:cs="Calibri"/>
        <w:b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u w:val="none"/>
        </w:rPr>
        <w:t>fsli@fsli.ro</w:t>
      </w:r>
    </w:hyperlink>
  </w:p>
  <w:p w:rsidR="00770484" w:rsidRDefault="00B64D1F" w:rsidP="002C2B98">
    <w:pPr>
      <w:pStyle w:val="Header"/>
      <w:tabs>
        <w:tab w:val="clear" w:pos="4680"/>
        <w:tab w:val="clear" w:pos="9360"/>
        <w:tab w:val="right" w:pos="9603"/>
      </w:tabs>
    </w:pPr>
    <w:r w:rsidRPr="00B64D1F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margin-left:-.6pt;margin-top:4.85pt;width:492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</w:pict>
    </w:r>
    <w:r w:rsidR="002C2B9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458CF"/>
    <w:multiLevelType w:val="hybridMultilevel"/>
    <w:tmpl w:val="8DF4664E"/>
    <w:lvl w:ilvl="0" w:tplc="C94CF9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5A314448"/>
    <w:multiLevelType w:val="hybridMultilevel"/>
    <w:tmpl w:val="62000E2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5" type="connector" idref="#AutoShape 5"/>
        <o:r id="V:Rule6" type="connector" idref="#AutoShape 8"/>
        <o:r id="V:Rule7" type="connector" idref="#AutoShape 11"/>
        <o:r id="V:Rule8" type="connector" idref="#AutoShape 1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74CE5"/>
    <w:rsid w:val="00000890"/>
    <w:rsid w:val="00001C1A"/>
    <w:rsid w:val="00026EF2"/>
    <w:rsid w:val="000275B0"/>
    <w:rsid w:val="00050EC7"/>
    <w:rsid w:val="000562EE"/>
    <w:rsid w:val="0007026C"/>
    <w:rsid w:val="00070A74"/>
    <w:rsid w:val="000A7AE5"/>
    <w:rsid w:val="000B4820"/>
    <w:rsid w:val="000D2086"/>
    <w:rsid w:val="00101EF0"/>
    <w:rsid w:val="00132FDC"/>
    <w:rsid w:val="001669C9"/>
    <w:rsid w:val="00176536"/>
    <w:rsid w:val="001B25C8"/>
    <w:rsid w:val="001D3A8A"/>
    <w:rsid w:val="001D4D5B"/>
    <w:rsid w:val="001F4A5F"/>
    <w:rsid w:val="00210A67"/>
    <w:rsid w:val="0024344B"/>
    <w:rsid w:val="00274BA7"/>
    <w:rsid w:val="002910D9"/>
    <w:rsid w:val="002B31EE"/>
    <w:rsid w:val="002C2B98"/>
    <w:rsid w:val="002E064B"/>
    <w:rsid w:val="00307EAF"/>
    <w:rsid w:val="00371304"/>
    <w:rsid w:val="00372D82"/>
    <w:rsid w:val="00385AC4"/>
    <w:rsid w:val="00393A11"/>
    <w:rsid w:val="003A6B7D"/>
    <w:rsid w:val="003D3EDF"/>
    <w:rsid w:val="003F1A8E"/>
    <w:rsid w:val="0040277A"/>
    <w:rsid w:val="00464168"/>
    <w:rsid w:val="004832B8"/>
    <w:rsid w:val="00487D03"/>
    <w:rsid w:val="004A49A2"/>
    <w:rsid w:val="004A6E45"/>
    <w:rsid w:val="004B27F8"/>
    <w:rsid w:val="004B448A"/>
    <w:rsid w:val="004C5478"/>
    <w:rsid w:val="004F03B1"/>
    <w:rsid w:val="004F0760"/>
    <w:rsid w:val="004F3082"/>
    <w:rsid w:val="004F51E0"/>
    <w:rsid w:val="005113A1"/>
    <w:rsid w:val="00522983"/>
    <w:rsid w:val="005230AA"/>
    <w:rsid w:val="00524833"/>
    <w:rsid w:val="0054605F"/>
    <w:rsid w:val="005521DD"/>
    <w:rsid w:val="00563A53"/>
    <w:rsid w:val="00570C24"/>
    <w:rsid w:val="00586C69"/>
    <w:rsid w:val="0058709C"/>
    <w:rsid w:val="005930CB"/>
    <w:rsid w:val="00593A0A"/>
    <w:rsid w:val="005A67D0"/>
    <w:rsid w:val="005B5277"/>
    <w:rsid w:val="005B69A4"/>
    <w:rsid w:val="005F242C"/>
    <w:rsid w:val="00612DE3"/>
    <w:rsid w:val="006150A6"/>
    <w:rsid w:val="00641690"/>
    <w:rsid w:val="00647F3B"/>
    <w:rsid w:val="006C0CEE"/>
    <w:rsid w:val="006D1C46"/>
    <w:rsid w:val="006D4C98"/>
    <w:rsid w:val="006E7F1C"/>
    <w:rsid w:val="007110BF"/>
    <w:rsid w:val="0073117A"/>
    <w:rsid w:val="00737C84"/>
    <w:rsid w:val="0075536C"/>
    <w:rsid w:val="00770484"/>
    <w:rsid w:val="00770D15"/>
    <w:rsid w:val="00781169"/>
    <w:rsid w:val="007834DA"/>
    <w:rsid w:val="00795CED"/>
    <w:rsid w:val="007A2C35"/>
    <w:rsid w:val="007F0CC8"/>
    <w:rsid w:val="00817A3F"/>
    <w:rsid w:val="008222B5"/>
    <w:rsid w:val="00832A56"/>
    <w:rsid w:val="00836BCF"/>
    <w:rsid w:val="008571DA"/>
    <w:rsid w:val="0086454F"/>
    <w:rsid w:val="0086545C"/>
    <w:rsid w:val="00872D53"/>
    <w:rsid w:val="008A000C"/>
    <w:rsid w:val="008B28B8"/>
    <w:rsid w:val="008B6B9A"/>
    <w:rsid w:val="009065DF"/>
    <w:rsid w:val="00912FE5"/>
    <w:rsid w:val="00914089"/>
    <w:rsid w:val="00922422"/>
    <w:rsid w:val="00925FB4"/>
    <w:rsid w:val="0093508D"/>
    <w:rsid w:val="009365FA"/>
    <w:rsid w:val="00943B69"/>
    <w:rsid w:val="00944B2B"/>
    <w:rsid w:val="00965F33"/>
    <w:rsid w:val="00986E3D"/>
    <w:rsid w:val="009871D6"/>
    <w:rsid w:val="00A30ED5"/>
    <w:rsid w:val="00A5763A"/>
    <w:rsid w:val="00A939AB"/>
    <w:rsid w:val="00AA2856"/>
    <w:rsid w:val="00AB2AF7"/>
    <w:rsid w:val="00AD14C0"/>
    <w:rsid w:val="00AD4A77"/>
    <w:rsid w:val="00AD6CA2"/>
    <w:rsid w:val="00AF5257"/>
    <w:rsid w:val="00B015C7"/>
    <w:rsid w:val="00B13E83"/>
    <w:rsid w:val="00B24694"/>
    <w:rsid w:val="00B2605E"/>
    <w:rsid w:val="00B64D1F"/>
    <w:rsid w:val="00B74148"/>
    <w:rsid w:val="00B74CE5"/>
    <w:rsid w:val="00B96B35"/>
    <w:rsid w:val="00BD1252"/>
    <w:rsid w:val="00BF7386"/>
    <w:rsid w:val="00C01554"/>
    <w:rsid w:val="00C17CD1"/>
    <w:rsid w:val="00C30EF0"/>
    <w:rsid w:val="00C3222F"/>
    <w:rsid w:val="00C43774"/>
    <w:rsid w:val="00C52A48"/>
    <w:rsid w:val="00C577C1"/>
    <w:rsid w:val="00C76076"/>
    <w:rsid w:val="00C76E22"/>
    <w:rsid w:val="00CB168A"/>
    <w:rsid w:val="00CD411B"/>
    <w:rsid w:val="00CD4B6A"/>
    <w:rsid w:val="00D00A4D"/>
    <w:rsid w:val="00D20543"/>
    <w:rsid w:val="00E4112B"/>
    <w:rsid w:val="00E453ED"/>
    <w:rsid w:val="00E61E2F"/>
    <w:rsid w:val="00E6382F"/>
    <w:rsid w:val="00E67ABB"/>
    <w:rsid w:val="00E73474"/>
    <w:rsid w:val="00E83F41"/>
    <w:rsid w:val="00ED5156"/>
    <w:rsid w:val="00EE0C88"/>
    <w:rsid w:val="00EE14F3"/>
    <w:rsid w:val="00F230D9"/>
    <w:rsid w:val="00F9523A"/>
    <w:rsid w:val="00FC71A1"/>
    <w:rsid w:val="00FD145A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uiPriority w:val="99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/>
      <w:i/>
      <w:iCs/>
      <w:color w:val="4F81BD"/>
      <w:spacing w:val="15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riale%20pentru%20memoria%20externa\ANTET%20FSLI%202015_ALB%20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5C4B-5E94-4462-8822-1396FE73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Simion</dc:creator>
  <cp:lastModifiedBy>user3</cp:lastModifiedBy>
  <cp:revision>2</cp:revision>
  <cp:lastPrinted>2017-04-19T13:45:00Z</cp:lastPrinted>
  <dcterms:created xsi:type="dcterms:W3CDTF">2017-05-04T06:09:00Z</dcterms:created>
  <dcterms:modified xsi:type="dcterms:W3CDTF">2017-05-04T06:09:00Z</dcterms:modified>
</cp:coreProperties>
</file>